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DD07C4" w:rsidP="00DF1D5F">
      <w:pPr>
        <w:jc w:val="center"/>
        <w:rPr>
          <w:b/>
          <w:sz w:val="32"/>
        </w:rPr>
      </w:pPr>
      <w:r>
        <w:rPr>
          <w:b/>
          <w:sz w:val="32"/>
        </w:rPr>
        <w:t>Colorado State Pre-K Has Lost Ground Says National Report</w:t>
      </w:r>
    </w:p>
    <w:p w:rsidR="00DA5F98" w:rsidRPr="00E92F89" w:rsidRDefault="00DD07C4" w:rsidP="00800959">
      <w:pPr>
        <w:jc w:val="center"/>
        <w:rPr>
          <w:b/>
          <w:i/>
          <w:sz w:val="28"/>
          <w:szCs w:val="28"/>
        </w:rPr>
      </w:pPr>
      <w:r>
        <w:rPr>
          <w:b/>
          <w:i/>
          <w:sz w:val="28"/>
          <w:szCs w:val="28"/>
        </w:rPr>
        <w:t>Both Funding and Access Have Declined Since 2002</w:t>
      </w:r>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 w:rsidRPr="00165B17">
        <w:rPr>
          <w:i/>
        </w:rPr>
        <w:t xml:space="preserve">Washington, D.C. — </w:t>
      </w:r>
      <w:r w:rsidR="00DD07C4">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yearbook cited two other “firsts”: After a decade of growth, enrollment in state pre-K has stalled. And despite stagnant enrollment, state funding per child fell to $3,841 — well below the</w:t>
      </w:r>
      <w:bookmarkStart w:id="0" w:name="_GoBack"/>
      <w:bookmarkEnd w:id="0"/>
      <w:r w:rsidRPr="00165B17">
        <w:t xml:space="preserve"> $5,020 (inflation-adjusted) </w:t>
      </w:r>
      <w:r>
        <w:t>national average</w:t>
      </w:r>
      <w:r w:rsidRPr="00165B17">
        <w:t xml:space="preserve"> in 2001-2002. </w:t>
      </w:r>
    </w:p>
    <w:p w:rsidR="00DD07C4" w:rsidRDefault="00A16EEA">
      <w:r>
        <w:t>Although Colorado has increased enrollment significantly since 2002, its a</w:t>
      </w:r>
      <w:r w:rsidR="00DD07C4">
        <w:t>ccess</w:t>
      </w:r>
      <w:r>
        <w:t xml:space="preserve"> for 4-year-olds in</w:t>
      </w:r>
      <w:r w:rsidR="00DF0CFD">
        <w:t xml:space="preserve"> pre-K has</w:t>
      </w:r>
      <w:r w:rsidR="00DD07C4">
        <w:t xml:space="preserve"> </w:t>
      </w:r>
      <w:r>
        <w:t>fallen</w:t>
      </w:r>
      <w:r w:rsidR="00DD07C4">
        <w:t xml:space="preserve"> </w:t>
      </w:r>
      <w:r>
        <w:t>relative to other states</w:t>
      </w:r>
      <w:r w:rsidR="00DD07C4">
        <w:t xml:space="preserve"> as the state’s ranking for enrollment declined from 14</w:t>
      </w:r>
      <w:r w:rsidR="00DD07C4" w:rsidRPr="00DD07C4">
        <w:rPr>
          <w:vertAlign w:val="superscript"/>
        </w:rPr>
        <w:t>th</w:t>
      </w:r>
      <w:r w:rsidR="00DD07C4">
        <w:t xml:space="preserve"> in the nation to 20</w:t>
      </w:r>
      <w:r w:rsidR="00DD07C4" w:rsidRPr="00DD07C4">
        <w:rPr>
          <w:vertAlign w:val="superscript"/>
        </w:rPr>
        <w:t>th</w:t>
      </w:r>
      <w:r w:rsidR="00DD07C4">
        <w:t xml:space="preserve"> in 2012. </w:t>
      </w:r>
      <w:r w:rsidR="00F55E0A">
        <w:t xml:space="preserve">About one in five Colorado children attend state-funded pre-K. </w:t>
      </w:r>
      <w:r w:rsidR="00DD07C4">
        <w:t xml:space="preserve">Resources dedicated </w:t>
      </w:r>
      <w:r w:rsidR="00F55E0A">
        <w:t>to pre-K declined even more, with the state’s ranking declining from 23</w:t>
      </w:r>
      <w:r w:rsidR="00F55E0A" w:rsidRPr="00F55E0A">
        <w:rPr>
          <w:vertAlign w:val="superscript"/>
        </w:rPr>
        <w:t>rd</w:t>
      </w:r>
      <w:r w:rsidR="00F55E0A">
        <w:t xml:space="preserve"> in 2002 to 38</w:t>
      </w:r>
      <w:r w:rsidR="00F55E0A" w:rsidRPr="00F55E0A">
        <w:rPr>
          <w:vertAlign w:val="superscript"/>
        </w:rPr>
        <w:t>th</w:t>
      </w:r>
      <w:r w:rsidR="00F55E0A">
        <w:t xml:space="preserve"> last year. </w:t>
      </w:r>
      <w:r w:rsidR="00DD07C4">
        <w:t xml:space="preserve"> </w:t>
      </w:r>
      <w:r w:rsidR="00F55E0A">
        <w:t xml:space="preserve">State spending per child declined by </w:t>
      </w:r>
      <w:r w:rsidR="006A0AC5">
        <w:t>almost</w:t>
      </w:r>
      <w:r w:rsidR="00414AA6">
        <w:t xml:space="preserve"> </w:t>
      </w:r>
      <w:r w:rsidR="00F55E0A">
        <w:t>10 percent between 2011 and 2012. Colorado’s program achieves six of NIEER’s 10 benchmarks for quality standards.</w:t>
      </w:r>
    </w:p>
    <w:p w:rsidR="00F55E0A" w:rsidRPr="000002EC" w:rsidRDefault="00F55E0A">
      <w:r w:rsidRPr="000002EC">
        <w:t>NIEER director Steve Barnett said that with Colorado’s 3</w:t>
      </w:r>
      <w:r w:rsidRPr="000002EC">
        <w:rPr>
          <w:vertAlign w:val="superscript"/>
        </w:rPr>
        <w:t>rd</w:t>
      </w:r>
      <w:r w:rsidRPr="000002EC">
        <w:t xml:space="preserve"> grade reading law</w:t>
      </w:r>
      <w:r w:rsidR="000002EC" w:rsidRPr="000002EC">
        <w:t xml:space="preserve">, </w:t>
      </w:r>
      <w:r w:rsidR="000002EC" w:rsidRPr="000002EC">
        <w:rPr>
          <w:iCs/>
          <w:color w:val="222222"/>
          <w:shd w:val="clear" w:color="auto" w:fill="FFFFFF"/>
        </w:rPr>
        <w:t>the Colorado READ Act</w:t>
      </w:r>
      <w:r w:rsidR="000002EC" w:rsidRPr="000002EC">
        <w:rPr>
          <w:iCs/>
          <w:color w:val="222222"/>
          <w:shd w:val="clear" w:color="auto" w:fill="FFFFFF"/>
        </w:rPr>
        <w:t>,</w:t>
      </w:r>
      <w:r w:rsidR="000002EC" w:rsidRPr="000002EC">
        <w:rPr>
          <w:i/>
          <w:iCs/>
          <w:color w:val="222222"/>
          <w:shd w:val="clear" w:color="auto" w:fill="FFFFFF"/>
        </w:rPr>
        <w:t xml:space="preserve"> </w:t>
      </w:r>
      <w:r w:rsidRPr="000002EC">
        <w:t xml:space="preserve">placing new emphasis on early education and literacy, </w:t>
      </w:r>
      <w:r w:rsidR="006A0AC5" w:rsidRPr="000002EC">
        <w:t>G</w:t>
      </w:r>
      <w:r w:rsidRPr="000002EC">
        <w:t xml:space="preserve">overnor </w:t>
      </w:r>
      <w:proofErr w:type="spellStart"/>
      <w:r w:rsidRPr="000002EC">
        <w:t>Hickenlooper</w:t>
      </w:r>
      <w:proofErr w:type="spellEnd"/>
      <w:r w:rsidRPr="000002EC">
        <w:t xml:space="preserve"> should seek to increase pre-K resources, improve quality and expand access to reduce the early learning opportunity gap.</w:t>
      </w:r>
    </w:p>
    <w:p w:rsidR="00DA5F98" w:rsidRPr="00165B17" w:rsidRDefault="00DA5F98">
      <w:r w:rsidRPr="00165B17">
        <w:t>“Even though the nation is emerging from the Great Recession, it is clear that the nation’s youngest learners are still bearing the brunt o</w:t>
      </w:r>
      <w:r>
        <w:t xml:space="preserve">f the budget cuts,” </w:t>
      </w:r>
      <w:r w:rsidR="00F55E0A">
        <w:t xml:space="preserve">Barnett </w:t>
      </w:r>
      <w:r>
        <w:t>said</w:t>
      </w:r>
      <w:r w:rsidR="00F55E0A">
        <w:t>.</w:t>
      </w:r>
      <w:r w:rsidRPr="00165B17">
        <w:t xml:space="preserve"> Reductions were widespread with 27 of 40 states with pre-K programs reporting funding per child </w:t>
      </w:r>
      <w:r>
        <w:t xml:space="preserve">declined in </w:t>
      </w:r>
      <w:r w:rsidRPr="00165B17">
        <w:t xml:space="preserve">2011-2012. </w:t>
      </w:r>
    </w:p>
    <w:p w:rsidR="00153E23" w:rsidRPr="0019755B" w:rsidRDefault="00153E23" w:rsidP="00153E23">
      <w:r w:rsidRPr="0019755B">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153E23" w:rsidP="00153E23">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00DA5F98"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02EC"/>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3E23"/>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4AA6"/>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A0AC5"/>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16EEA"/>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07C4"/>
    <w:rsid w:val="00DD58AB"/>
    <w:rsid w:val="00DF0CFD"/>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5E0A"/>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character" w:customStyle="1" w:styleId="apple-converted-space">
    <w:name w:val="apple-converted-space"/>
    <w:basedOn w:val="DefaultParagraphFont"/>
    <w:rsid w:val="00000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character" w:customStyle="1" w:styleId="apple-converted-space">
    <w:name w:val="apple-converted-space"/>
    <w:basedOn w:val="DefaultParagraphFont"/>
    <w:rsid w:val="0000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583</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7</cp:revision>
  <cp:lastPrinted>2012-03-06T17:24:00Z</cp:lastPrinted>
  <dcterms:created xsi:type="dcterms:W3CDTF">2013-04-22T13:42:00Z</dcterms:created>
  <dcterms:modified xsi:type="dcterms:W3CDTF">2013-04-24T20:45:00Z</dcterms:modified>
</cp:coreProperties>
</file>